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DB" w:rsidRPr="009B1EDB" w:rsidRDefault="009B1EDB" w:rsidP="009B1EDB">
      <w:pPr>
        <w:shd w:val="clear" w:color="auto" w:fill="FFFFFF"/>
        <w:spacing w:after="0" w:line="360" w:lineRule="atLeast"/>
        <w:textAlignment w:val="baseline"/>
        <w:outlineLvl w:val="3"/>
        <w:rPr>
          <w:rFonts w:ascii="Arial" w:eastAsia="Times New Roman" w:hAnsi="Arial" w:cs="Arial"/>
          <w:b/>
          <w:bCs/>
          <w:color w:val="000000"/>
          <w:sz w:val="24"/>
          <w:szCs w:val="24"/>
          <w:lang w:eastAsia="en-IN"/>
        </w:rPr>
      </w:pPr>
      <w:bookmarkStart w:id="0" w:name="_GoBack"/>
      <w:r w:rsidRPr="009B1EDB">
        <w:rPr>
          <w:rFonts w:ascii="Arial" w:eastAsia="Times New Roman" w:hAnsi="Arial" w:cs="Arial"/>
          <w:b/>
          <w:bCs/>
          <w:color w:val="000000"/>
          <w:sz w:val="24"/>
          <w:szCs w:val="24"/>
          <w:bdr w:val="none" w:sz="0" w:space="0" w:color="auto" w:frame="1"/>
          <w:lang w:eastAsia="en-IN"/>
        </w:rPr>
        <w:t>Primary Lymphoid Organs:</w:t>
      </w:r>
    </w:p>
    <w:p w:rsidR="009B1EDB" w:rsidRPr="009B1EDB" w:rsidRDefault="009B1EDB" w:rsidP="009B1EDB">
      <w:pPr>
        <w:shd w:val="clear" w:color="auto" w:fill="FFFFFF"/>
        <w:spacing w:after="288" w:line="360" w:lineRule="atLeast"/>
        <w:textAlignment w:val="baseline"/>
        <w:rPr>
          <w:rFonts w:ascii="Arial" w:eastAsia="Times New Roman" w:hAnsi="Arial" w:cs="Arial"/>
          <w:color w:val="424142"/>
          <w:sz w:val="24"/>
          <w:szCs w:val="24"/>
          <w:lang w:eastAsia="en-IN"/>
        </w:rPr>
      </w:pPr>
      <w:r w:rsidRPr="009B1EDB">
        <w:rPr>
          <w:rFonts w:ascii="Arial" w:eastAsia="Times New Roman" w:hAnsi="Arial" w:cs="Arial"/>
          <w:color w:val="424142"/>
          <w:sz w:val="24"/>
          <w:szCs w:val="24"/>
          <w:lang w:eastAsia="en-IN"/>
        </w:rPr>
        <w:t xml:space="preserve">In primary lymphoid organs, immature lymphocytes differentiate to mature ones </w:t>
      </w:r>
      <w:proofErr w:type="gramStart"/>
      <w:r w:rsidRPr="009B1EDB">
        <w:rPr>
          <w:rFonts w:ascii="Arial" w:eastAsia="Times New Roman" w:hAnsi="Arial" w:cs="Arial"/>
          <w:color w:val="424142"/>
          <w:sz w:val="24"/>
          <w:szCs w:val="24"/>
          <w:lang w:eastAsia="en-IN"/>
        </w:rPr>
        <w:t>into an</w:t>
      </w:r>
      <w:proofErr w:type="gramEnd"/>
      <w:r w:rsidRPr="009B1EDB">
        <w:rPr>
          <w:rFonts w:ascii="Arial" w:eastAsia="Times New Roman" w:hAnsi="Arial" w:cs="Arial"/>
          <w:color w:val="424142"/>
          <w:sz w:val="24"/>
          <w:szCs w:val="24"/>
          <w:lang w:eastAsia="en-IN"/>
        </w:rPr>
        <w:t xml:space="preserve"> antigen sensitive lymphocytes and after maturation, lymphocytes migrate to secondary lymphoid organs.</w:t>
      </w:r>
    </w:p>
    <w:p w:rsidR="009B1EDB" w:rsidRPr="009B1EDB" w:rsidRDefault="009B1EDB" w:rsidP="009B1EDB">
      <w:pPr>
        <w:shd w:val="clear" w:color="auto" w:fill="FFFFFF"/>
        <w:spacing w:after="0" w:line="360" w:lineRule="atLeast"/>
        <w:textAlignment w:val="baseline"/>
        <w:rPr>
          <w:rFonts w:ascii="Arial" w:eastAsia="Times New Roman" w:hAnsi="Arial" w:cs="Arial"/>
          <w:color w:val="424142"/>
          <w:sz w:val="24"/>
          <w:szCs w:val="24"/>
          <w:lang w:eastAsia="en-IN"/>
        </w:rPr>
      </w:pPr>
      <w:r w:rsidRPr="009B1EDB">
        <w:rPr>
          <w:rFonts w:ascii="Arial" w:eastAsia="Times New Roman" w:hAnsi="Arial" w:cs="Arial"/>
          <w:b/>
          <w:bCs/>
          <w:color w:val="424142"/>
          <w:sz w:val="24"/>
          <w:szCs w:val="24"/>
          <w:bdr w:val="none" w:sz="0" w:space="0" w:color="auto" w:frame="1"/>
          <w:lang w:eastAsia="en-IN"/>
        </w:rPr>
        <w:t>These are of two types:</w:t>
      </w:r>
    </w:p>
    <w:p w:rsidR="00361389" w:rsidRPr="009B1EDB" w:rsidRDefault="009B1EDB">
      <w:pPr>
        <w:rPr>
          <w:rFonts w:ascii="Arial" w:hAnsi="Arial" w:cs="Arial"/>
          <w:sz w:val="24"/>
          <w:szCs w:val="24"/>
        </w:rPr>
      </w:pPr>
      <w:r w:rsidRPr="009B1EDB">
        <w:rPr>
          <w:rFonts w:ascii="Arial" w:hAnsi="Arial" w:cs="Arial"/>
          <w:noProof/>
          <w:sz w:val="24"/>
          <w:szCs w:val="24"/>
          <w:lang w:eastAsia="en-IN"/>
        </w:rPr>
        <w:drawing>
          <wp:inline distT="0" distB="0" distL="0" distR="0" wp14:anchorId="4A7BD696" wp14:editId="0BE41927">
            <wp:extent cx="3352800" cy="3723005"/>
            <wp:effectExtent l="0" t="0" r="0" b="0"/>
            <wp:docPr id="1" name="Picture 1" descr="Human Immu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Immune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723005"/>
                    </a:xfrm>
                    <a:prstGeom prst="rect">
                      <a:avLst/>
                    </a:prstGeom>
                    <a:noFill/>
                    <a:ln>
                      <a:noFill/>
                    </a:ln>
                  </pic:spPr>
                </pic:pic>
              </a:graphicData>
            </a:graphic>
          </wp:inline>
        </w:drawing>
      </w:r>
    </w:p>
    <w:p w:rsidR="009B1EDB" w:rsidRPr="009B1EDB" w:rsidRDefault="009B1EDB">
      <w:pPr>
        <w:rPr>
          <w:rFonts w:ascii="Arial" w:hAnsi="Arial" w:cs="Arial"/>
          <w:sz w:val="24"/>
          <w:szCs w:val="24"/>
        </w:rPr>
      </w:pPr>
    </w:p>
    <w:p w:rsidR="009B1EDB" w:rsidRPr="009B1EDB" w:rsidRDefault="009B1EDB" w:rsidP="009B1EDB">
      <w:pPr>
        <w:pStyle w:val="NormalWeb"/>
        <w:shd w:val="clear" w:color="auto" w:fill="FFFFFF"/>
        <w:spacing w:before="0" w:beforeAutospacing="0" w:after="0" w:afterAutospacing="0" w:line="360" w:lineRule="atLeast"/>
        <w:textAlignment w:val="baseline"/>
        <w:rPr>
          <w:rFonts w:ascii="Arial" w:hAnsi="Arial" w:cs="Arial"/>
          <w:color w:val="424142"/>
        </w:rPr>
      </w:pPr>
      <w:r w:rsidRPr="009B1EDB">
        <w:rPr>
          <w:rFonts w:ascii="Arial" w:hAnsi="Arial" w:cs="Arial"/>
          <w:b/>
          <w:bCs/>
          <w:color w:val="424142"/>
          <w:bdr w:val="none" w:sz="0" w:space="0" w:color="auto" w:frame="1"/>
        </w:rPr>
        <w:t>(a) Bone Marrow:</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It is the main lymphoid organ, where all the lymphocytes and all the body cells are produced and T-lymphocytes are developed.</w:t>
      </w:r>
    </w:p>
    <w:p w:rsidR="009B1EDB" w:rsidRPr="009B1EDB" w:rsidRDefault="009B1EDB" w:rsidP="009B1EDB">
      <w:pPr>
        <w:pStyle w:val="NormalWeb"/>
        <w:shd w:val="clear" w:color="auto" w:fill="FFFFFF"/>
        <w:spacing w:before="0" w:beforeAutospacing="0" w:after="0" w:afterAutospacing="0" w:line="360" w:lineRule="atLeast"/>
        <w:textAlignment w:val="baseline"/>
        <w:rPr>
          <w:rFonts w:ascii="Arial" w:hAnsi="Arial" w:cs="Arial"/>
          <w:color w:val="424142"/>
        </w:rPr>
      </w:pPr>
      <w:r w:rsidRPr="009B1EDB">
        <w:rPr>
          <w:rFonts w:ascii="Arial" w:hAnsi="Arial" w:cs="Arial"/>
          <w:b/>
          <w:bCs/>
          <w:color w:val="424142"/>
          <w:bdr w:val="none" w:sz="0" w:space="0" w:color="auto" w:frame="1"/>
        </w:rPr>
        <w:t>(b) Thymus:</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It is a lobed organ, located near the heart and beneath the breast bone. It is large at the time of birth but with age, the size keep on reducing and becomes very small by attaining puberty. Growth and maturation of T-lymphocytes takes place in thymus only.</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Both bone marrow and thymus provide micro-environments for the development and maturation of T-lymphocytes.</w:t>
      </w:r>
    </w:p>
    <w:p w:rsidR="009B1EDB" w:rsidRPr="009B1EDB" w:rsidRDefault="009B1EDB" w:rsidP="009B1EDB">
      <w:pPr>
        <w:pStyle w:val="Heading4"/>
        <w:shd w:val="clear" w:color="auto" w:fill="FFFFFF"/>
        <w:spacing w:before="0" w:beforeAutospacing="0" w:after="0" w:afterAutospacing="0" w:line="360" w:lineRule="atLeast"/>
        <w:textAlignment w:val="baseline"/>
        <w:rPr>
          <w:rFonts w:ascii="Arial" w:hAnsi="Arial" w:cs="Arial"/>
          <w:color w:val="000000"/>
        </w:rPr>
      </w:pPr>
      <w:bookmarkStart w:id="1" w:name="bookmark109"/>
      <w:bookmarkEnd w:id="1"/>
      <w:r w:rsidRPr="009B1EDB">
        <w:rPr>
          <w:rFonts w:ascii="Arial" w:hAnsi="Arial" w:cs="Arial"/>
          <w:color w:val="000000"/>
          <w:bdr w:val="none" w:sz="0" w:space="0" w:color="auto" w:frame="1"/>
        </w:rPr>
        <w:t>Secondary Lymphoid Organs:</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lastRenderedPageBreak/>
        <w:t>These organs provide the sites for the interaction of lymphocytes with the antigen, which then proliferate to become effector cells.</w:t>
      </w:r>
    </w:p>
    <w:p w:rsidR="009B1EDB" w:rsidRPr="009B1EDB" w:rsidRDefault="009B1EDB" w:rsidP="009B1EDB">
      <w:pPr>
        <w:pStyle w:val="NormalWeb"/>
        <w:shd w:val="clear" w:color="auto" w:fill="FFFFFF"/>
        <w:spacing w:before="0" w:beforeAutospacing="0" w:after="0" w:afterAutospacing="0" w:line="360" w:lineRule="atLeast"/>
        <w:textAlignment w:val="baseline"/>
        <w:rPr>
          <w:rFonts w:ascii="Arial" w:hAnsi="Arial" w:cs="Arial"/>
          <w:color w:val="424142"/>
        </w:rPr>
      </w:pPr>
      <w:r w:rsidRPr="009B1EDB">
        <w:rPr>
          <w:rFonts w:ascii="Arial" w:hAnsi="Arial" w:cs="Arial"/>
          <w:b/>
          <w:bCs/>
          <w:color w:val="424142"/>
          <w:bdr w:val="none" w:sz="0" w:space="0" w:color="auto" w:frame="1"/>
        </w:rPr>
        <w:t>These are of following types:</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(a) Spleen,</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(b) Lymph nodes,</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(c) Mucosal associated Lymphoid Tissue (MALT)</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proofErr w:type="spellStart"/>
      <w:r w:rsidRPr="009B1EDB">
        <w:rPr>
          <w:rFonts w:ascii="Arial" w:hAnsi="Arial" w:cs="Arial"/>
          <w:color w:val="424142"/>
        </w:rPr>
        <w:t>Peyer’s</w:t>
      </w:r>
      <w:proofErr w:type="spellEnd"/>
      <w:r w:rsidRPr="009B1EDB">
        <w:rPr>
          <w:rFonts w:ascii="Arial" w:hAnsi="Arial" w:cs="Arial"/>
          <w:color w:val="424142"/>
        </w:rPr>
        <w:t xml:space="preserve"> patches of small intestine and appendix are also some of the secondary lymphoid organs.</w:t>
      </w:r>
    </w:p>
    <w:p w:rsidR="009B1EDB" w:rsidRPr="009B1EDB" w:rsidRDefault="009B1EDB" w:rsidP="009B1EDB">
      <w:pPr>
        <w:pStyle w:val="NormalWeb"/>
        <w:shd w:val="clear" w:color="auto" w:fill="FFFFFF"/>
        <w:spacing w:before="0" w:beforeAutospacing="0" w:after="0" w:afterAutospacing="0" w:line="360" w:lineRule="atLeast"/>
        <w:textAlignment w:val="baseline"/>
        <w:rPr>
          <w:rFonts w:ascii="Arial" w:hAnsi="Arial" w:cs="Arial"/>
          <w:color w:val="424142"/>
        </w:rPr>
      </w:pPr>
      <w:r w:rsidRPr="009B1EDB">
        <w:rPr>
          <w:rFonts w:ascii="Arial" w:hAnsi="Arial" w:cs="Arial"/>
          <w:b/>
          <w:bCs/>
          <w:color w:val="424142"/>
          <w:bdr w:val="none" w:sz="0" w:space="0" w:color="auto" w:frame="1"/>
        </w:rPr>
        <w:t>(a) Spleen:</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It is a large bean-shaped organ containing lymphocytes and phagocytes. It filters the blood by trapping the pathogens in it.</w:t>
      </w:r>
    </w:p>
    <w:p w:rsidR="009B1EDB" w:rsidRPr="009B1EDB" w:rsidRDefault="009B1EDB" w:rsidP="009B1EDB">
      <w:pPr>
        <w:pStyle w:val="NormalWeb"/>
        <w:shd w:val="clear" w:color="auto" w:fill="FFFFFF"/>
        <w:spacing w:before="0" w:beforeAutospacing="0" w:after="0" w:afterAutospacing="0" w:line="360" w:lineRule="atLeast"/>
        <w:textAlignment w:val="baseline"/>
        <w:rPr>
          <w:rFonts w:ascii="Arial" w:hAnsi="Arial" w:cs="Arial"/>
          <w:color w:val="424142"/>
        </w:rPr>
      </w:pPr>
      <w:r w:rsidRPr="009B1EDB">
        <w:rPr>
          <w:rFonts w:ascii="Arial" w:hAnsi="Arial" w:cs="Arial"/>
          <w:b/>
          <w:bCs/>
          <w:color w:val="424142"/>
          <w:bdr w:val="none" w:sz="0" w:space="0" w:color="auto" w:frame="1"/>
        </w:rPr>
        <w:t>(b) Lymph Nodes:</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 xml:space="preserve">These are small solid structures located at different points along the lymphatic system. Their function is to trap the microorganisms or other </w:t>
      </w:r>
      <w:proofErr w:type="gramStart"/>
      <w:r w:rsidRPr="009B1EDB">
        <w:rPr>
          <w:rFonts w:ascii="Arial" w:hAnsi="Arial" w:cs="Arial"/>
          <w:color w:val="424142"/>
        </w:rPr>
        <w:t>antigens, that</w:t>
      </w:r>
      <w:proofErr w:type="gramEnd"/>
      <w:r w:rsidRPr="009B1EDB">
        <w:rPr>
          <w:rFonts w:ascii="Arial" w:hAnsi="Arial" w:cs="Arial"/>
          <w:color w:val="424142"/>
        </w:rPr>
        <w:t xml:space="preserve"> enter the lymph and tissue fluid. Therefore, the antigens trapped in the lymph nodes are responsible for the activation of lymphocytes present there and cause the immune response.</w:t>
      </w:r>
    </w:p>
    <w:p w:rsidR="009B1EDB" w:rsidRPr="009B1EDB" w:rsidRDefault="009B1EDB" w:rsidP="009B1EDB">
      <w:pPr>
        <w:pStyle w:val="NormalWeb"/>
        <w:shd w:val="clear" w:color="auto" w:fill="FFFFFF"/>
        <w:spacing w:before="0" w:beforeAutospacing="0" w:after="0" w:afterAutospacing="0" w:line="360" w:lineRule="atLeast"/>
        <w:textAlignment w:val="baseline"/>
        <w:rPr>
          <w:rFonts w:ascii="Arial" w:hAnsi="Arial" w:cs="Arial"/>
          <w:color w:val="424142"/>
        </w:rPr>
      </w:pPr>
      <w:r w:rsidRPr="009B1EDB">
        <w:rPr>
          <w:rFonts w:ascii="Arial" w:hAnsi="Arial" w:cs="Arial"/>
          <w:b/>
          <w:bCs/>
          <w:color w:val="424142"/>
          <w:bdr w:val="none" w:sz="0" w:space="0" w:color="auto" w:frame="1"/>
        </w:rPr>
        <w:t>(c) Mucosal Associated Lymphoid Tissue (MALT):</w:t>
      </w:r>
    </w:p>
    <w:p w:rsidR="009B1EDB" w:rsidRPr="009B1EDB" w:rsidRDefault="009B1EDB" w:rsidP="009B1EDB">
      <w:pPr>
        <w:pStyle w:val="NormalWeb"/>
        <w:shd w:val="clear" w:color="auto" w:fill="FFFFFF"/>
        <w:spacing w:before="0" w:beforeAutospacing="0" w:after="288" w:afterAutospacing="0" w:line="360" w:lineRule="atLeast"/>
        <w:textAlignment w:val="baseline"/>
        <w:rPr>
          <w:rFonts w:ascii="Arial" w:hAnsi="Arial" w:cs="Arial"/>
          <w:color w:val="424142"/>
        </w:rPr>
      </w:pPr>
      <w:r w:rsidRPr="009B1EDB">
        <w:rPr>
          <w:rFonts w:ascii="Arial" w:hAnsi="Arial" w:cs="Arial"/>
          <w:color w:val="424142"/>
        </w:rPr>
        <w:t>This is located within the lining of main tracts in the body like respiratory, digestive, urogenital tracts. MALT constitutes about 50% of the lymphoid tissue in human body.</w:t>
      </w:r>
    </w:p>
    <w:bookmarkEnd w:id="0"/>
    <w:p w:rsidR="009B1EDB" w:rsidRPr="009B1EDB" w:rsidRDefault="009B1EDB">
      <w:pPr>
        <w:rPr>
          <w:rFonts w:ascii="Arial" w:hAnsi="Arial" w:cs="Arial"/>
          <w:sz w:val="24"/>
          <w:szCs w:val="24"/>
        </w:rPr>
      </w:pPr>
    </w:p>
    <w:sectPr w:rsidR="009B1EDB" w:rsidRPr="009B1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AF"/>
    <w:rsid w:val="000E3DAF"/>
    <w:rsid w:val="00361389"/>
    <w:rsid w:val="009B1E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B1ED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EDB"/>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B1ED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B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B1EDB"/>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EDB"/>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B1ED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B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49695">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1183085504">
      <w:bodyDiv w:val="1"/>
      <w:marLeft w:val="0"/>
      <w:marRight w:val="0"/>
      <w:marTop w:val="0"/>
      <w:marBottom w:val="0"/>
      <w:divBdr>
        <w:top w:val="none" w:sz="0" w:space="0" w:color="auto"/>
        <w:left w:val="none" w:sz="0" w:space="0" w:color="auto"/>
        <w:bottom w:val="none" w:sz="0" w:space="0" w:color="auto"/>
        <w:right w:val="none" w:sz="0" w:space="0" w:color="auto"/>
      </w:divBdr>
    </w:div>
    <w:div w:id="1386217804">
      <w:bodyDiv w:val="1"/>
      <w:marLeft w:val="0"/>
      <w:marRight w:val="0"/>
      <w:marTop w:val="0"/>
      <w:marBottom w:val="0"/>
      <w:divBdr>
        <w:top w:val="none" w:sz="0" w:space="0" w:color="auto"/>
        <w:left w:val="none" w:sz="0" w:space="0" w:color="auto"/>
        <w:bottom w:val="none" w:sz="0" w:space="0" w:color="auto"/>
        <w:right w:val="none" w:sz="0" w:space="0" w:color="auto"/>
      </w:divBdr>
    </w:div>
    <w:div w:id="1782147538">
      <w:bodyDiv w:val="1"/>
      <w:marLeft w:val="0"/>
      <w:marRight w:val="0"/>
      <w:marTop w:val="0"/>
      <w:marBottom w:val="0"/>
      <w:divBdr>
        <w:top w:val="none" w:sz="0" w:space="0" w:color="auto"/>
        <w:left w:val="none" w:sz="0" w:space="0" w:color="auto"/>
        <w:bottom w:val="none" w:sz="0" w:space="0" w:color="auto"/>
        <w:right w:val="none" w:sz="0" w:space="0" w:color="auto"/>
      </w:divBdr>
    </w:div>
    <w:div w:id="20298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Arachi</dc:creator>
  <cp:lastModifiedBy>Monica Arachi</cp:lastModifiedBy>
  <cp:revision>2</cp:revision>
  <dcterms:created xsi:type="dcterms:W3CDTF">2020-09-07T05:26:00Z</dcterms:created>
  <dcterms:modified xsi:type="dcterms:W3CDTF">2020-09-07T05:26:00Z</dcterms:modified>
</cp:coreProperties>
</file>